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Detta dokument behandlar höga naturvärden i avverkningsanmälan A 34714-2025 i Mora kommun som inkom 2025-07-10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6763341, E 441301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knärot (VU, T, §8), dvärgbägarlav (NT, T), kolflarnlav (NT, T), mörk kolflarnlav (NT), tretåig hackspett (NT, T, §4), korallrot (S, T, §8), mindre märgborre (S, T), spindelblomster (S, T, §8), tjäder (T, §4), större vattensalamander (§4a) och mindre vattensalamander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korallrot (S, T, §8), spindelblomster (S, T, §8), tjäder (T,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