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41948-2026 i Mora kommun</w:t>
      </w:r>
    </w:p>
    <w:p>
      <w:r>
        <w:t>Denna tillsynsbegäran behandlar höga naturvärden i avverkningsanmälan A 41948-2026 i Mora kommun som inkom 2026-10-08 och omfattar 21,2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41948-2026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6753498, E 454397 i SWEREF 99 TM.</w:t>
      </w:r>
    </w:p>
    <w:p>
      <w:r>
        <w:t>I och inom 25 meter från avverkningsanmälan finns fynd av 29 naturvårdsarter, varav 17 är rödlistade, 8 är fridlysta, 23 är typiska (T) och 6 är signalarter (S): citronporing (VU), garnlav (VU, T), gräddporing (VU, T), knärot (VU, T, §8), spadskinn (VU), doftskinn (NT, T), kolflarnlav (NT, T), kortskaftad ärgspik (NT), lunglav (NT, T), rosenticka (NT, T), rynkskinn (NT, T), stjärntagging (NT, T), talltita (NT, §4), tretåig hackspett (NT, T, §4), ullticka (NT, T), vedskivlav (NT, T), violettgrå tagellav (NT, T), bronshjon (S, T), bårdlav (S, T), korallblylav (S, T), mindre märgborre (S, T), thomsons trägnagare (S), vedticka (S, T), blåsippa (T, §9), kransmossa (T), mattlummer (T, §9),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7374330"/>
            <wp:docPr id="2" name="Picture 2"/>
            <wp:cNvGraphicFramePr>
              <a:graphicFrameLocks noChangeAspect="1"/>
            </wp:cNvGraphicFramePr>
            <a:graphic>
              <a:graphicData uri="http://schemas.openxmlformats.org/drawingml/2006/picture">
                <pic:pic>
                  <pic:nvPicPr>
                    <pic:cNvPr id="0" name="A 41948-2026 karta knärot.png"/>
                    <pic:cNvPicPr/>
                  </pic:nvPicPr>
                  <pic:blipFill>
                    <a:blip r:embed="rId17"/>
                    <a:stretch>
                      <a:fillRect/>
                    </a:stretch>
                  </pic:blipFill>
                  <pic:spPr>
                    <a:xfrm>
                      <a:off x="0" y="0"/>
                      <a:ext cx="5486400" cy="73743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6753498, E 454397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doftskinn (NT, T), kolflarnlav (NT, T), lunglav (NT, T), rosenticka (NT, T), rynkskinn (NT, T), stjärntagging (NT, T), tretåig hackspett (NT, T, §4), ullticka (NT, T), vedskivlav (NT, T), violettgrå tagellav (NT, T), bronshjon (S, T), bårdlav (S, T), korallblylav (S, T), mindre märgborre (S, T), vedticka (S, T), blåsippa (T, §9), kransmossa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