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16 meter från samrådsanmälan S 407-2025 i 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