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entita (NT, §4), motaggsvamp (NT), slaguggla (NT, §4), spillkråka (NT, §4), mindre märgborre (S), gråspett (§4), sparvuggla (§4), åkergroda (§4a), skogsödla (§6), vanlig groda (§6)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gråspett (§4), sparvuggla (§4), åkergroda (§4a), skogsödla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