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58449-2019 i Falu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