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43266-2023 i Falu kommun</w:t>
      </w:r>
    </w:p>
    <w:p>
      <w:r>
        <w:t>Denna tillsynsbegäran behandlar höga naturvärden i avverkningsanmälan A 43266-2023 i Falu kommun som inkom 2023-09-14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43266-2023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6717070, E 544474 i SWEREF 99 TM.</w:t>
      </w:r>
    </w:p>
    <w:p>
      <w:r>
        <w:t>I och inom 19 meter från avverkningsanmälan finns fynd av 2 naturvårdsarter, varav 1 är rödlistad och 2 är fridlysta: brun gräsfjäril (VU, §4a)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