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entita (NT, §4), motaggsvamp (NT), slaguggla (NT, §4), spillkråka (NT, §4), talltita (NT, §4), mindre märgborre (S), nästlav (S), plattlummer (S, §9), gråspett (§4), sparvuggla (§4), åkergroda (§4a), skogsödla (§6)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entita (NT, §4), slaguggla (NT, §4), spillkråka (NT, §4), talltita (NT, §4), plattlummer (S, §9), gråspett (§4), sparvuggla (§4), åkergroda (§4a), skogsödla (§6)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