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1023-2023 i Falu kommun</w:t>
      </w:r>
    </w:p>
    <w:p>
      <w:r>
        <w:t>Detta klagomål behandlar höga naturvärden i samrådsanmälan S 1023-2023 i Falu kommun som inkom 2023-03-23 och omfattar 282,5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S 1023-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6754247, E 545700 i SWEREF 99 TM.</w:t>
      </w:r>
    </w:p>
    <w:p>
      <w:r>
        <w:t>I samrådsanmälan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