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klagomål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7 naturvårdsarter, varav 5 är rödlistade, 5 är fridlysta, 5 är typiska (T) och 1 är signalart (S): knärot (VU, T, §8), entita (NT, T, §4), rosenticka (NT, T), sparvuggla (NT, §4), talltita (NT,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