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35218-2026 i Falu kommun</w:t>
      </w:r>
    </w:p>
    <w:p>
      <w:r>
        <w:t>Denna tillsynsbegäran behandlar höga naturvärden i avverkningsanmälan A 35218-2026 i Falu kommun som inkom 2026-08-26 och omfattar 4,5 ha.</w:t>
      </w:r>
    </w:p>
    <w:p>
      <w:pPr>
        <w:pStyle w:val="Caption"/>
      </w:pPr>
      <w:r>
        <w:drawing>
          <wp:inline xmlns:a="http://schemas.openxmlformats.org/drawingml/2006/main" xmlns:pic="http://schemas.openxmlformats.org/drawingml/2006/picture">
            <wp:extent cx="5486400" cy="5346883"/>
            <wp:docPr id="1" name="Picture 1"/>
            <wp:cNvGraphicFramePr>
              <a:graphicFrameLocks noChangeAspect="1"/>
            </wp:cNvGraphicFramePr>
            <a:graphic>
              <a:graphicData uri="http://schemas.openxmlformats.org/drawingml/2006/picture">
                <pic:pic>
                  <pic:nvPicPr>
                    <pic:cNvPr id="0" name="A 35218-2026 karta.png"/>
                    <pic:cNvPicPr/>
                  </pic:nvPicPr>
                  <pic:blipFill>
                    <a:blip r:embed="rId16"/>
                    <a:stretch>
                      <a:fillRect/>
                    </a:stretch>
                  </pic:blipFill>
                  <pic:spPr>
                    <a:xfrm>
                      <a:off x="0" y="0"/>
                      <a:ext cx="5486400" cy="534688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6726280, E 570185 i SWEREF 99 TM.</w:t>
      </w:r>
    </w:p>
    <w:p>
      <w:r>
        <w:t>I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