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entita (NT, §4), motaggsvamp (NT), slaguggla (NT, §4), spillkråka (NT, §4), mindre märgborre (S), nästlav (S), plattlummer (S, §9), gråspett (§4), sparvuggla (§4), åkergroda (§4a), skogsödla (§6) och vanlig groda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