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som inkom 2025-07-29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