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Detta dokument behandlar höga naturvärden i avverkningsanmälan A 52871-2025 i Falu kommun som inkom 2025-10-24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6716176, E 525667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knärot (VU, T, §8), blanksvart spiklav (NT), entita (NT, T, §4), motaggsvamp (NT, T), sparvuggla (NT, §4), talltita (NT, §4), mindre märgborre (S, T), nästlav (S, T), plattlummer (S, T, §9), gråspett (T, §4), spillkråka (T, §4), slaguggla (§4), åkergroda (§4a), skogsödla (§6)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sparvuggla (NT, §4), talltita (NT, §4), plattlummer (S, T, §9), gråspett (T, §4), spillkråka (T, §4), slaguggla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