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42302-2023 i Falu kommun</w:t>
      </w:r>
    </w:p>
    <w:p>
      <w:r>
        <w:t>Denna tillsynsbegäran behandlar höga naturvärden i avverkningsanmälan A 42302-2023 i Falu kommun som inkom 2023-09-06 och omfattar 8,5 ha.</w:t>
      </w:r>
    </w:p>
    <w:p>
      <w:pPr>
        <w:pStyle w:val="Caption"/>
      </w:pPr>
      <w:r>
        <w:drawing>
          <wp:inline xmlns:a="http://schemas.openxmlformats.org/drawingml/2006/main" xmlns:pic="http://schemas.openxmlformats.org/drawingml/2006/picture">
            <wp:extent cx="5486400" cy="5516733"/>
            <wp:docPr id="1" name="Picture 1"/>
            <wp:cNvGraphicFramePr>
              <a:graphicFrameLocks noChangeAspect="1"/>
            </wp:cNvGraphicFramePr>
            <a:graphic>
              <a:graphicData uri="http://schemas.openxmlformats.org/drawingml/2006/picture">
                <pic:pic>
                  <pic:nvPicPr>
                    <pic:cNvPr id="0" name="A 42302-2023 karta.png"/>
                    <pic:cNvPicPr/>
                  </pic:nvPicPr>
                  <pic:blipFill>
                    <a:blip r:embed="rId16"/>
                    <a:stretch>
                      <a:fillRect/>
                    </a:stretch>
                  </pic:blipFill>
                  <pic:spPr>
                    <a:xfrm>
                      <a:off x="0" y="0"/>
                      <a:ext cx="5486400" cy="5516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6734891, E 548976 i SWEREF 99 TM.</w:t>
      </w:r>
    </w:p>
    <w:p>
      <w:r>
        <w:t>I avverkningsanmälan finns fynd av 2 naturvårdsarter, varav 2 är rödlistade: silverblåvinge (VU) och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