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1535-2022 i Falu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