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som inkom 2026-03-04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8466" cy="5688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49784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