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Mindre timmerman (NT) </w:t>
      </w:r>
      <w:r>
        <w:t>är en långhorning vars larvutveckling sker under barken på nyligen döda, gärna brända stammar och grenar av barrträd. Främst på tall men även på gran. Arten påverkas negativt av brist på död ved och det föreligger indikation på eller misstanke om populationsminskning. Minskningen avser kvalitén på artens habitat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