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1849-2025 i Falu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