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som inkom 2026-05-21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