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som inkom 2025-06-17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6724322, E 565448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