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som inkom 2024-03-05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6717394, E 529437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