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samrådsanmälan S 550-2025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