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52673-2021 i Falu kommun</w:t>
      </w:r>
    </w:p>
    <w:p>
      <w:r>
        <w:t>Detta dokument behandlar höga naturvärden i avverkningsanmälan A 52673-2021 i Falu kommun. Denna avverkningsanmälan inkom 2021-09-27 17:00:27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rynkskinn (VU), garnlav (NT), bollvitmossa (S), tjäder (§4) och grönvit nattviol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7589"/>
            <wp:docPr id="1" name="Picture 1"/>
            <wp:cNvGraphicFramePr>
              <a:graphicFrameLocks noChangeAspect="1"/>
            </wp:cNvGraphicFramePr>
            <a:graphic>
              <a:graphicData uri="http://schemas.openxmlformats.org/drawingml/2006/picture">
                <pic:pic>
                  <pic:nvPicPr>
                    <pic:cNvPr id="0" name="A 52673-2021 karta.png"/>
                    <pic:cNvPicPr/>
                  </pic:nvPicPr>
                  <pic:blipFill>
                    <a:blip r:embed="rId16"/>
                    <a:stretch>
                      <a:fillRect/>
                    </a:stretch>
                  </pic:blipFill>
                  <pic:spPr>
                    <a:xfrm>
                      <a:off x="0" y="0"/>
                      <a:ext cx="5486400" cy="4287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6732919, E 518792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pPr>
        <w:pStyle w:val="Heading1"/>
      </w:pPr>
      <w:r>
        <w:t>Fridlysta arter</w:t>
      </w:r>
    </w:p>
    <w:p>
      <w:r>
        <w:t>Följande fridlysta arter har sina livsmiljöer och växtplatser i den avverkningsanmälda skogen: knärot (VU, §8), tjäder (§4) och grönvit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1.53 ha med buffertzonerna och får av detta skäl inte avverkas.</w:t>
      </w:r>
    </w:p>
    <w:p>
      <w:pPr>
        <w:pStyle w:val="Caption"/>
      </w:pPr>
      <w:r>
        <w:drawing>
          <wp:inline xmlns:a="http://schemas.openxmlformats.org/drawingml/2006/main" xmlns:pic="http://schemas.openxmlformats.org/drawingml/2006/picture">
            <wp:extent cx="5486400" cy="5032082"/>
            <wp:docPr id="2" name="Picture 2"/>
            <wp:cNvGraphicFramePr>
              <a:graphicFrameLocks noChangeAspect="1"/>
            </wp:cNvGraphicFramePr>
            <a:graphic>
              <a:graphicData uri="http://schemas.openxmlformats.org/drawingml/2006/picture">
                <pic:pic>
                  <pic:nvPicPr>
                    <pic:cNvPr id="0" name="A 52673-2021 karta knärot.png"/>
                    <pic:cNvPicPr/>
                  </pic:nvPicPr>
                  <pic:blipFill>
                    <a:blip r:embed="rId17"/>
                    <a:stretch>
                      <a:fillRect/>
                    </a:stretch>
                  </pic:blipFill>
                  <pic:spPr>
                    <a:xfrm>
                      <a:off x="0" y="0"/>
                      <a:ext cx="5486400" cy="50320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6732919, E 518792 i SWEREF 99 TM.</w:t>
      </w:r>
    </w:p>
    <w:p>
      <w:pPr>
        <w:pStyle w:val="Caption"/>
      </w:pP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