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avverkningsanmälan A 26031-2026 i Borlänge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