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4478-2022 i Borlänge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