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klagomål behandlar höga naturvärden i avverkningsanmälan A 37723-2024 i Borlänge kommun som inkom 2024-09-06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6702750, E 537608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