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497-2023 i Borlänge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