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dokument behandlar höga naturvärden i avverkningsanmälan A 42040-2023 i Borlänge kommun. Denna avverkningsanmälan inkom 2023-09-08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