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5108-2023 i Borlänge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