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31096-2026 i Borlänge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