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20 meter från avverkningsanmälan A 54154-2023 i Borlänge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