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1019-2026 i Borlänge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