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dokument behandlar höga naturvärden i avverkningsanmälan A 35389-2022 i Borlänge kommun. Denna avverkningsanmälan inkom 2022-08-25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