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0-2025 i Borläng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