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51953-2025 i Borlänge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