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som inkom 2026-01-07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1394" cy="5688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213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