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som inkom 2025-04-04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6702273, E 512934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