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som inkom 2025-01-21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6704557, E 519180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