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Detta dokument behandlar höga naturvärden i avverkningsanmälan A 55298-2023 i Borlänge kommun som inkom 2023-11-07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6697051, E 530134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