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som inkom 2023-12-30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518051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