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Detta dokument behandlar höga naturvärden i avverkningsanmälan A 8504-2025 i Borlänge kommun som inkom 2025-02-21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023" cy="5688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213023"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6712463, E 516869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2 naturvårdsarter hittats: vanlig groda (§6) och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