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35787-2025 i Borlänge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