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35389-2022 i Borlänge kommun</w:t>
      </w:r>
    </w:p>
    <w:p>
      <w:r>
        <w:t>Denna tillsynsbegäran behandlar höga naturvärden i avverkningsanmälan A 35389-2022 i Borlänge kommun som inkom 2022-08-25 och omfattar 0,5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A 35389-2022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6700540, E 508317 i SWEREF 99 TM.</w:t>
      </w:r>
    </w:p>
    <w:p>
      <w:r>
        <w:t>I och inom 18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