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52435-2024 i Borlänge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