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478-2022 i Borlä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