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klagomål behandlar höga naturvärden i avverkningsanmälan A 5384-2026 i Borlänge kommun som inkom 2026-01-28 och omfattar 1,0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6695862, E 514101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