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klagomål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7 naturvårdsarter, varav 6 är rödlistade, 1 är fridlyst, 6 är typiska (T) och 1 är signalart (S): knärot (VU, T, §8), dropptaggsvamp (NT, T), fjällig taggsvamp s.str. (NT), rosenticka (NT, T), rynkskinn (NT, T), ullticka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