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2289-2026 i Borlänge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