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3-2025 i Borlänge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