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4-2024 i Borläng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